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26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Entidad Federativa 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14- Jalisco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Municipio </w:t>
      </w:r>
    </w:p>
    <w:p w:rsidR="001C2FF6" w:rsidRPr="00A531FF" w:rsidRDefault="00B248B2" w:rsidP="00A531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044</w:t>
      </w:r>
      <w:r w:rsidR="001C2FF6" w:rsidRPr="00A531FF">
        <w:rPr>
          <w:rFonts w:ascii="Arial" w:hAnsi="Arial" w:cs="Arial"/>
          <w:sz w:val="24"/>
          <w:szCs w:val="24"/>
        </w:rPr>
        <w:t>Ixtlahuacán</w:t>
      </w:r>
      <w:r w:rsidR="00A531FF">
        <w:rPr>
          <w:rFonts w:ascii="Arial" w:hAnsi="Arial" w:cs="Arial"/>
          <w:sz w:val="24"/>
          <w:szCs w:val="24"/>
        </w:rPr>
        <w:t xml:space="preserve"> de los Membrillos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Programa Evaluado</w:t>
      </w:r>
    </w:p>
    <w:p w:rsidR="001C2FF6" w:rsidRPr="00A531FF" w:rsidRDefault="00B248B2" w:rsidP="00A531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Infraestructura Social Municipal 2017</w:t>
      </w:r>
    </w:p>
    <w:p w:rsidR="00E96AAE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Año de la Evaluación 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2017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Tipo de Evaluación </w:t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96AAE">
        <w:rPr>
          <w:rFonts w:ascii="Arial" w:hAnsi="Arial" w:cs="Arial"/>
          <w:sz w:val="24"/>
          <w:szCs w:val="24"/>
        </w:rPr>
        <w:tab/>
      </w:r>
      <w:proofErr w:type="gramStart"/>
      <w:r w:rsidR="00E77029">
        <w:rPr>
          <w:rFonts w:ascii="Arial" w:hAnsi="Arial" w:cs="Arial"/>
          <w:sz w:val="24"/>
          <w:szCs w:val="24"/>
        </w:rPr>
        <w:t>Costo(</w:t>
      </w:r>
      <w:proofErr w:type="gramEnd"/>
      <w:r w:rsidR="00B248B2">
        <w:rPr>
          <w:rFonts w:ascii="Arial" w:hAnsi="Arial" w:cs="Arial"/>
          <w:sz w:val="24"/>
          <w:szCs w:val="24"/>
        </w:rPr>
        <w:t>4’</w:t>
      </w:r>
      <w:r w:rsidR="00E91A88">
        <w:rPr>
          <w:rFonts w:ascii="Arial" w:hAnsi="Arial" w:cs="Arial"/>
          <w:sz w:val="24"/>
          <w:szCs w:val="24"/>
        </w:rPr>
        <w:t>010,487.12</w:t>
      </w:r>
      <w:r w:rsidR="00E77029">
        <w:rPr>
          <w:rFonts w:ascii="Arial" w:hAnsi="Arial" w:cs="Arial"/>
          <w:sz w:val="24"/>
          <w:szCs w:val="24"/>
        </w:rPr>
        <w:t>)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Especificas de Desempeño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Fuente de Financiamiento</w:t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96AAE">
        <w:rPr>
          <w:rFonts w:ascii="Arial" w:hAnsi="Arial" w:cs="Arial"/>
          <w:sz w:val="24"/>
          <w:szCs w:val="24"/>
        </w:rPr>
        <w:tab/>
      </w:r>
      <w:r w:rsidR="00E96AAE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 xml:space="preserve">Modalidad de Contratación 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Ingresos </w:t>
      </w:r>
      <w:r w:rsidR="00E91A88">
        <w:rPr>
          <w:rFonts w:ascii="Arial" w:hAnsi="Arial" w:cs="Arial"/>
          <w:sz w:val="24"/>
          <w:szCs w:val="24"/>
        </w:rPr>
        <w:t>Federales</w:t>
      </w:r>
      <w:r w:rsidRPr="00A531FF">
        <w:rPr>
          <w:rFonts w:ascii="Arial" w:hAnsi="Arial" w:cs="Arial"/>
          <w:sz w:val="24"/>
          <w:szCs w:val="24"/>
        </w:rPr>
        <w:t xml:space="preserve"> </w:t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77029">
        <w:rPr>
          <w:rFonts w:ascii="Arial" w:hAnsi="Arial" w:cs="Arial"/>
          <w:sz w:val="24"/>
          <w:szCs w:val="24"/>
        </w:rPr>
        <w:tab/>
      </w:r>
      <w:r w:rsidR="00E96AAE">
        <w:rPr>
          <w:rFonts w:ascii="Arial" w:hAnsi="Arial" w:cs="Arial"/>
          <w:sz w:val="24"/>
          <w:szCs w:val="24"/>
        </w:rPr>
        <w:tab/>
      </w:r>
      <w:r w:rsidR="00E96AAE">
        <w:rPr>
          <w:rFonts w:ascii="Arial" w:hAnsi="Arial" w:cs="Arial"/>
          <w:sz w:val="24"/>
          <w:szCs w:val="24"/>
        </w:rPr>
        <w:tab/>
        <w:t xml:space="preserve">Administración </w:t>
      </w:r>
      <w:proofErr w:type="spellStart"/>
      <w:r w:rsidR="00E91A88">
        <w:rPr>
          <w:rFonts w:ascii="Arial" w:hAnsi="Arial" w:cs="Arial"/>
          <w:sz w:val="24"/>
          <w:szCs w:val="24"/>
        </w:rPr>
        <w:t>Adjudicacion</w:t>
      </w:r>
      <w:proofErr w:type="spellEnd"/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Evaluador </w:t>
      </w:r>
    </w:p>
    <w:p w:rsidR="001C2FF6" w:rsidRPr="00A531FF" w:rsidRDefault="001C2FF6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Administración del Municipio de Ixtlahuacán de los Membrillos. </w:t>
      </w:r>
    </w:p>
    <w:p w:rsidR="001C2FF6" w:rsidRPr="00A531FF" w:rsidRDefault="003B4D64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>Coordinación de la Evaluación</w:t>
      </w:r>
    </w:p>
    <w:p w:rsidR="003B4D64" w:rsidRPr="00A531FF" w:rsidRDefault="00F54E1F" w:rsidP="00A531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3B4D64" w:rsidRPr="00A531FF">
        <w:rPr>
          <w:rFonts w:ascii="Arial" w:hAnsi="Arial" w:cs="Arial"/>
          <w:sz w:val="24"/>
          <w:szCs w:val="24"/>
        </w:rPr>
        <w:t xml:space="preserve">uncionario Encargado de la Hacienda Publica. </w:t>
      </w:r>
    </w:p>
    <w:p w:rsidR="003B4D64" w:rsidRPr="00A531FF" w:rsidRDefault="003B4D64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Objetivos de la Evaluación </w:t>
      </w:r>
    </w:p>
    <w:p w:rsidR="003B4D64" w:rsidRPr="00A531FF" w:rsidRDefault="003B4D64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Evaluar el desempeño y los resultados de la aplicación </w:t>
      </w:r>
      <w:proofErr w:type="gramStart"/>
      <w:r w:rsidRPr="00A531FF">
        <w:rPr>
          <w:rFonts w:ascii="Arial" w:hAnsi="Arial" w:cs="Arial"/>
          <w:sz w:val="24"/>
          <w:szCs w:val="24"/>
        </w:rPr>
        <w:t>de  los</w:t>
      </w:r>
      <w:proofErr w:type="gramEnd"/>
      <w:r w:rsidRPr="00A531FF">
        <w:rPr>
          <w:rFonts w:ascii="Arial" w:hAnsi="Arial" w:cs="Arial"/>
          <w:sz w:val="24"/>
          <w:szCs w:val="24"/>
        </w:rPr>
        <w:t xml:space="preserve"> Recursos del Fondo de la Infraestructura Municipal y las Demarcaciones Territoriales del Distrito Federal (FISMDF) con el fin de mejorar la gestión en la entrega de bienes y servicios públicos a la población beneficiaria, optimizar el uso de los recursos y rendir cuentas a la sociedad. </w:t>
      </w:r>
    </w:p>
    <w:p w:rsidR="003B4D64" w:rsidRPr="00A531FF" w:rsidRDefault="003B4D64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Resumen Ejecutivo de la </w:t>
      </w:r>
      <w:r w:rsidR="0041718E" w:rsidRPr="00A531FF">
        <w:rPr>
          <w:rFonts w:ascii="Arial" w:hAnsi="Arial" w:cs="Arial"/>
          <w:sz w:val="24"/>
          <w:szCs w:val="24"/>
        </w:rPr>
        <w:t>Evaluación</w:t>
      </w:r>
    </w:p>
    <w:p w:rsidR="00A531FF" w:rsidRDefault="003B4D64" w:rsidP="00A531FF">
      <w:pPr>
        <w:jc w:val="both"/>
        <w:rPr>
          <w:rFonts w:ascii="Arial" w:hAnsi="Arial" w:cs="Arial"/>
          <w:sz w:val="24"/>
          <w:szCs w:val="24"/>
        </w:rPr>
      </w:pPr>
      <w:r w:rsidRPr="00A531FF">
        <w:rPr>
          <w:rFonts w:ascii="Arial" w:hAnsi="Arial" w:cs="Arial"/>
          <w:sz w:val="24"/>
          <w:szCs w:val="24"/>
        </w:rPr>
        <w:t xml:space="preserve">Cumplimiento de Objetivos y Metas en los </w:t>
      </w:r>
      <w:r w:rsidR="0041718E" w:rsidRPr="00A531FF">
        <w:rPr>
          <w:rFonts w:ascii="Arial" w:hAnsi="Arial" w:cs="Arial"/>
          <w:sz w:val="24"/>
          <w:szCs w:val="24"/>
        </w:rPr>
        <w:t>informes</w:t>
      </w:r>
      <w:r w:rsidRPr="00A531FF">
        <w:rPr>
          <w:rFonts w:ascii="Arial" w:hAnsi="Arial" w:cs="Arial"/>
          <w:sz w:val="24"/>
          <w:szCs w:val="24"/>
        </w:rPr>
        <w:t xml:space="preserve"> </w:t>
      </w:r>
      <w:r w:rsidR="0041718E" w:rsidRPr="00A531FF">
        <w:rPr>
          <w:rFonts w:ascii="Arial" w:hAnsi="Arial" w:cs="Arial"/>
          <w:sz w:val="24"/>
          <w:szCs w:val="24"/>
        </w:rPr>
        <w:t>trimestrales</w:t>
      </w:r>
      <w:r w:rsidRPr="00A531FF">
        <w:rPr>
          <w:rFonts w:ascii="Arial" w:hAnsi="Arial" w:cs="Arial"/>
          <w:sz w:val="24"/>
          <w:szCs w:val="24"/>
        </w:rPr>
        <w:t xml:space="preserve"> reportados en el Sistema de Fondo </w:t>
      </w:r>
      <w:r w:rsidR="0041718E" w:rsidRPr="00A531FF">
        <w:rPr>
          <w:rFonts w:ascii="Arial" w:hAnsi="Arial" w:cs="Arial"/>
          <w:sz w:val="24"/>
          <w:szCs w:val="24"/>
        </w:rPr>
        <w:t>Único</w:t>
      </w:r>
      <w:r w:rsidRPr="00A531FF">
        <w:rPr>
          <w:rFonts w:ascii="Arial" w:hAnsi="Arial" w:cs="Arial"/>
          <w:sz w:val="24"/>
          <w:szCs w:val="24"/>
        </w:rPr>
        <w:t xml:space="preserve"> (SFU), no se establecieron metas programadas anuales, pero si metas programadas al periodo, sin embargo, no se puede </w:t>
      </w:r>
      <w:proofErr w:type="gramStart"/>
      <w:r w:rsidRPr="00A531FF">
        <w:rPr>
          <w:rFonts w:ascii="Arial" w:hAnsi="Arial" w:cs="Arial"/>
          <w:sz w:val="24"/>
          <w:szCs w:val="24"/>
        </w:rPr>
        <w:t>verificar  el</w:t>
      </w:r>
      <w:proofErr w:type="gramEnd"/>
      <w:r w:rsidRPr="00A531FF">
        <w:rPr>
          <w:rFonts w:ascii="Arial" w:hAnsi="Arial" w:cs="Arial"/>
          <w:sz w:val="24"/>
          <w:szCs w:val="24"/>
        </w:rPr>
        <w:t xml:space="preserve"> porcentaje de</w:t>
      </w:r>
      <w:r w:rsidR="0041718E" w:rsidRPr="00A531FF">
        <w:rPr>
          <w:rFonts w:ascii="Arial" w:hAnsi="Arial" w:cs="Arial"/>
          <w:sz w:val="24"/>
          <w:szCs w:val="24"/>
        </w:rPr>
        <w:t xml:space="preserve">l avance, ya que no se observa el seguimiento de los indicadores. Así mismo, no se observa una homologación en la información del avance financiero y la gestión de proyectos. Por su parte, el Municipio de Ixtlahuacán de los Membrillos, </w:t>
      </w:r>
      <w:r w:rsidR="0041718E" w:rsidRPr="00A531FF">
        <w:rPr>
          <w:rFonts w:ascii="Arial" w:hAnsi="Arial" w:cs="Arial"/>
          <w:sz w:val="24"/>
          <w:szCs w:val="24"/>
        </w:rPr>
        <w:lastRenderedPageBreak/>
        <w:t>no cuenta con una Matriz de indicadores para resultados (MIR) propia, en donde se establezcan y definan los objetivos de nivel Fin, Propósito</w:t>
      </w:r>
      <w:r w:rsidR="00F54E1F">
        <w:rPr>
          <w:rFonts w:ascii="Arial" w:hAnsi="Arial" w:cs="Arial"/>
          <w:sz w:val="24"/>
          <w:szCs w:val="24"/>
        </w:rPr>
        <w:t>, C</w:t>
      </w:r>
      <w:r w:rsidR="0041718E" w:rsidRPr="00A531FF">
        <w:rPr>
          <w:rFonts w:ascii="Arial" w:hAnsi="Arial" w:cs="Arial"/>
          <w:sz w:val="24"/>
          <w:szCs w:val="24"/>
        </w:rPr>
        <w:t>omponentes y Actividades, así como sus indicadores del desempeño. Orientación</w:t>
      </w:r>
      <w:r w:rsidR="00F54E1F">
        <w:rPr>
          <w:rFonts w:ascii="Arial" w:hAnsi="Arial" w:cs="Arial"/>
          <w:sz w:val="24"/>
          <w:szCs w:val="24"/>
        </w:rPr>
        <w:t xml:space="preserve"> de los recursos. El M</w:t>
      </w:r>
      <w:r w:rsidR="0041718E" w:rsidRPr="00A531FF">
        <w:rPr>
          <w:rFonts w:ascii="Arial" w:hAnsi="Arial" w:cs="Arial"/>
          <w:sz w:val="24"/>
          <w:szCs w:val="24"/>
        </w:rPr>
        <w:t xml:space="preserve">unicipio de Ixtlahuacán de los Membrillos, </w:t>
      </w:r>
      <w:r w:rsidR="00A531FF" w:rsidRPr="00A531FF">
        <w:rPr>
          <w:rFonts w:ascii="Arial" w:hAnsi="Arial" w:cs="Arial"/>
          <w:sz w:val="24"/>
          <w:szCs w:val="24"/>
        </w:rPr>
        <w:t>realizo</w:t>
      </w:r>
      <w:r w:rsidR="0041718E" w:rsidRPr="00A531FF">
        <w:rPr>
          <w:rFonts w:ascii="Arial" w:hAnsi="Arial" w:cs="Arial"/>
          <w:sz w:val="24"/>
          <w:szCs w:val="24"/>
        </w:rPr>
        <w:t xml:space="preserve"> proyectos en materia de Agua y Saneamiento, entre otros, los cuales se vinculan con los rubros de gasto establecido en la normatividad aplicable, de acuerdo con el Art 33 de la Ley de </w:t>
      </w:r>
      <w:r w:rsidR="00F54E1F">
        <w:rPr>
          <w:rFonts w:ascii="Arial" w:hAnsi="Arial" w:cs="Arial"/>
          <w:sz w:val="24"/>
          <w:szCs w:val="24"/>
        </w:rPr>
        <w:t>C</w:t>
      </w:r>
      <w:r w:rsidR="0041718E" w:rsidRPr="00A531FF">
        <w:rPr>
          <w:rFonts w:ascii="Arial" w:hAnsi="Arial" w:cs="Arial"/>
          <w:sz w:val="24"/>
          <w:szCs w:val="24"/>
        </w:rPr>
        <w:t xml:space="preserve">oordinación Fiscal (LCF) y los Lineamientos Generales de Operación del FAIS. Evolución de la cobertura de </w:t>
      </w:r>
      <w:r w:rsidR="00A531FF" w:rsidRPr="00A531FF">
        <w:rPr>
          <w:rFonts w:ascii="Arial" w:hAnsi="Arial" w:cs="Arial"/>
          <w:sz w:val="24"/>
          <w:szCs w:val="24"/>
        </w:rPr>
        <w:t>atención</w:t>
      </w:r>
      <w:r w:rsidR="0041718E" w:rsidRPr="00A531FF">
        <w:rPr>
          <w:rFonts w:ascii="Arial" w:hAnsi="Arial" w:cs="Arial"/>
          <w:sz w:val="24"/>
          <w:szCs w:val="24"/>
        </w:rPr>
        <w:t xml:space="preserve"> no se </w:t>
      </w:r>
      <w:r w:rsidR="00A531FF" w:rsidRPr="00A531FF">
        <w:rPr>
          <w:rFonts w:ascii="Arial" w:hAnsi="Arial" w:cs="Arial"/>
          <w:sz w:val="24"/>
          <w:szCs w:val="24"/>
        </w:rPr>
        <w:t>definió</w:t>
      </w:r>
      <w:r w:rsidR="0041718E" w:rsidRPr="00A531FF">
        <w:rPr>
          <w:rFonts w:ascii="Arial" w:hAnsi="Arial" w:cs="Arial"/>
          <w:sz w:val="24"/>
          <w:szCs w:val="24"/>
        </w:rPr>
        <w:t xml:space="preserve"> ni cuantifico a la </w:t>
      </w:r>
      <w:r w:rsidR="00A531FF" w:rsidRPr="00A531FF">
        <w:rPr>
          <w:rFonts w:ascii="Arial" w:hAnsi="Arial" w:cs="Arial"/>
          <w:sz w:val="24"/>
          <w:szCs w:val="24"/>
        </w:rPr>
        <w:t>población</w:t>
      </w:r>
      <w:r w:rsidR="00F54E1F">
        <w:rPr>
          <w:rFonts w:ascii="Arial" w:hAnsi="Arial" w:cs="Arial"/>
          <w:sz w:val="24"/>
          <w:szCs w:val="24"/>
        </w:rPr>
        <w:t>, o</w:t>
      </w:r>
      <w:r w:rsidR="0041718E" w:rsidRPr="00A531FF">
        <w:rPr>
          <w:rFonts w:ascii="Arial" w:hAnsi="Arial" w:cs="Arial"/>
          <w:sz w:val="24"/>
          <w:szCs w:val="24"/>
        </w:rPr>
        <w:t xml:space="preserve">bjetivo, potencial y atendida, el cual debe estar alineado con </w:t>
      </w:r>
      <w:r w:rsidR="00F54E1F">
        <w:rPr>
          <w:rFonts w:ascii="Arial" w:hAnsi="Arial" w:cs="Arial"/>
          <w:sz w:val="24"/>
          <w:szCs w:val="24"/>
        </w:rPr>
        <w:t>l</w:t>
      </w:r>
      <w:r w:rsidR="0041718E" w:rsidRPr="00A531FF">
        <w:rPr>
          <w:rFonts w:ascii="Arial" w:hAnsi="Arial" w:cs="Arial"/>
          <w:sz w:val="24"/>
          <w:szCs w:val="24"/>
        </w:rPr>
        <w:t xml:space="preserve">a Ley de </w:t>
      </w:r>
      <w:r w:rsidR="00A531FF" w:rsidRPr="00A531FF">
        <w:rPr>
          <w:rFonts w:ascii="Arial" w:hAnsi="Arial" w:cs="Arial"/>
          <w:sz w:val="24"/>
          <w:szCs w:val="24"/>
        </w:rPr>
        <w:t>Coordinación</w:t>
      </w:r>
      <w:r w:rsidR="0041718E" w:rsidRPr="00A531FF">
        <w:rPr>
          <w:rFonts w:ascii="Arial" w:hAnsi="Arial" w:cs="Arial"/>
          <w:sz w:val="24"/>
          <w:szCs w:val="24"/>
        </w:rPr>
        <w:t xml:space="preserve"> Fiscal (LCF) y los Lineamientos Generales de </w:t>
      </w:r>
      <w:r w:rsidR="00A531FF" w:rsidRPr="00A531FF">
        <w:rPr>
          <w:rFonts w:ascii="Arial" w:hAnsi="Arial" w:cs="Arial"/>
          <w:sz w:val="24"/>
          <w:szCs w:val="24"/>
        </w:rPr>
        <w:t>Operación</w:t>
      </w:r>
      <w:r w:rsidR="0041718E" w:rsidRPr="00A531FF">
        <w:rPr>
          <w:rFonts w:ascii="Arial" w:hAnsi="Arial" w:cs="Arial"/>
          <w:sz w:val="24"/>
          <w:szCs w:val="24"/>
        </w:rPr>
        <w:t xml:space="preserve"> del FAIS. Cabe señalar que los recursos de Fondo se destinan en </w:t>
      </w:r>
      <w:r w:rsidR="00A531FF" w:rsidRPr="00A531FF">
        <w:rPr>
          <w:rFonts w:ascii="Arial" w:hAnsi="Arial" w:cs="Arial"/>
          <w:sz w:val="24"/>
          <w:szCs w:val="24"/>
        </w:rPr>
        <w:t xml:space="preserve">Áreas de Enfoque por lo cual, no existe un padrón de beneficiarios, ya que nos se beneficia a una sola persona, sino grupos de la población. </w:t>
      </w:r>
    </w:p>
    <w:p w:rsidR="00356A1D" w:rsidRDefault="00356A1D" w:rsidP="00A531FF">
      <w:pPr>
        <w:jc w:val="both"/>
        <w:rPr>
          <w:rFonts w:ascii="Arial" w:hAnsi="Arial" w:cs="Arial"/>
          <w:sz w:val="24"/>
          <w:szCs w:val="24"/>
        </w:rPr>
      </w:pPr>
    </w:p>
    <w:p w:rsidR="00356A1D" w:rsidRDefault="00356A1D" w:rsidP="00A531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RELACI</w:t>
      </w:r>
      <w:r w:rsidR="00661F55">
        <w:rPr>
          <w:rFonts w:ascii="Arial" w:hAnsi="Arial" w:cs="Arial"/>
          <w:sz w:val="24"/>
          <w:szCs w:val="24"/>
        </w:rPr>
        <w:t>ÓN</w:t>
      </w:r>
      <w:r>
        <w:rPr>
          <w:rFonts w:ascii="Arial" w:hAnsi="Arial" w:cs="Arial"/>
          <w:sz w:val="24"/>
          <w:szCs w:val="24"/>
        </w:rPr>
        <w:t xml:space="preserve"> DE OBRAS REALIZADAS EN EJERCICIO FISCAL 2017</w:t>
      </w:r>
    </w:p>
    <w:p w:rsidR="00356A1D" w:rsidRDefault="00356A1D" w:rsidP="00A531FF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01"/>
        <w:gridCol w:w="1300"/>
        <w:gridCol w:w="1397"/>
        <w:gridCol w:w="1774"/>
        <w:gridCol w:w="1563"/>
        <w:gridCol w:w="1586"/>
      </w:tblGrid>
      <w:tr w:rsidR="00356A1D" w:rsidRPr="00356A1D" w:rsidTr="00356A1D">
        <w:trPr>
          <w:trHeight w:val="300"/>
        </w:trPr>
        <w:tc>
          <w:tcPr>
            <w:tcW w:w="1232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Adjudicación </w:t>
            </w:r>
          </w:p>
        </w:tc>
        <w:tc>
          <w:tcPr>
            <w:tcW w:w="118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 Adjudicación </w:t>
            </w:r>
          </w:p>
        </w:tc>
        <w:tc>
          <w:tcPr>
            <w:tcW w:w="143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 Adjudicación </w:t>
            </w:r>
          </w:p>
        </w:tc>
        <w:tc>
          <w:tcPr>
            <w:tcW w:w="182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 Adjudicación </w:t>
            </w:r>
          </w:p>
        </w:tc>
        <w:tc>
          <w:tcPr>
            <w:tcW w:w="1609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 Adjudicación </w:t>
            </w:r>
          </w:p>
        </w:tc>
        <w:tc>
          <w:tcPr>
            <w:tcW w:w="163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6A1D">
              <w:rPr>
                <w:rFonts w:ascii="Arial" w:hAnsi="Arial" w:cs="Arial"/>
                <w:sz w:val="18"/>
                <w:szCs w:val="18"/>
              </w:rPr>
              <w:t xml:space="preserve"> Adjudicación </w:t>
            </w:r>
          </w:p>
        </w:tc>
      </w:tr>
      <w:tr w:rsidR="00356A1D" w:rsidRPr="00356A1D" w:rsidTr="00356A1D">
        <w:trPr>
          <w:trHeight w:val="300"/>
        </w:trPr>
        <w:tc>
          <w:tcPr>
            <w:tcW w:w="1232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262,064.98 </w:t>
            </w:r>
          </w:p>
        </w:tc>
        <w:tc>
          <w:tcPr>
            <w:tcW w:w="118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137,402.86 </w:t>
            </w:r>
          </w:p>
        </w:tc>
        <w:tc>
          <w:tcPr>
            <w:tcW w:w="143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764,008.39 </w:t>
            </w:r>
          </w:p>
        </w:tc>
        <w:tc>
          <w:tcPr>
            <w:tcW w:w="182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1,555,640.11 </w:t>
            </w:r>
          </w:p>
        </w:tc>
        <w:tc>
          <w:tcPr>
            <w:tcW w:w="1609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818,321.59 </w:t>
            </w:r>
          </w:p>
        </w:tc>
        <w:tc>
          <w:tcPr>
            <w:tcW w:w="163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A1D">
              <w:rPr>
                <w:rFonts w:ascii="Arial" w:hAnsi="Arial" w:cs="Arial"/>
                <w:b/>
                <w:bCs/>
                <w:sz w:val="20"/>
                <w:szCs w:val="20"/>
              </w:rPr>
              <w:t>473,049.28</w:t>
            </w:r>
          </w:p>
        </w:tc>
      </w:tr>
      <w:tr w:rsidR="00356A1D" w:rsidRPr="00356A1D" w:rsidTr="00356A1D">
        <w:trPr>
          <w:trHeight w:val="1815"/>
        </w:trPr>
        <w:tc>
          <w:tcPr>
            <w:tcW w:w="1232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>RED SANITARIA CALLE LA LAJA IXTLAHUACAN DE LOS MEMBRILLOS</w:t>
            </w:r>
          </w:p>
        </w:tc>
        <w:tc>
          <w:tcPr>
            <w:tcW w:w="118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>LINEA AGUA CALLE LA LAJA IXTLAHUACAN DE LOS MEMBRILLOS</w:t>
            </w:r>
          </w:p>
        </w:tc>
        <w:tc>
          <w:tcPr>
            <w:tcW w:w="143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>EMPEDRADO CALLE LA LAJA MUNICIPIO DE IXTLAHUACAN DE LOS MEMBRILLOS</w:t>
            </w:r>
          </w:p>
        </w:tc>
        <w:tc>
          <w:tcPr>
            <w:tcW w:w="1827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 xml:space="preserve">RED </w:t>
            </w:r>
            <w:proofErr w:type="gramStart"/>
            <w:r w:rsidRPr="00356A1D">
              <w:rPr>
                <w:rFonts w:ascii="Arial" w:hAnsi="Arial" w:cs="Arial"/>
                <w:bCs/>
                <w:sz w:val="16"/>
                <w:szCs w:val="16"/>
              </w:rPr>
              <w:t>SANITARIA ,</w:t>
            </w:r>
            <w:proofErr w:type="gramEnd"/>
            <w:r w:rsidRPr="00356A1D">
              <w:rPr>
                <w:rFonts w:ascii="Arial" w:hAnsi="Arial" w:cs="Arial"/>
                <w:bCs/>
                <w:sz w:val="16"/>
                <w:szCs w:val="16"/>
              </w:rPr>
              <w:t xml:space="preserve"> CALLE JUAN ESCUTIA , FRANCISCO MARQUEZ, BENITO JUAREZ EN LOMAS DE ATEQUIZA</w:t>
            </w:r>
          </w:p>
        </w:tc>
        <w:tc>
          <w:tcPr>
            <w:tcW w:w="1609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 xml:space="preserve">LINEA AGUA CALLE JUAN </w:t>
            </w:r>
            <w:proofErr w:type="gramStart"/>
            <w:r w:rsidRPr="00356A1D">
              <w:rPr>
                <w:rFonts w:ascii="Arial" w:hAnsi="Arial" w:cs="Arial"/>
                <w:bCs/>
                <w:sz w:val="16"/>
                <w:szCs w:val="16"/>
              </w:rPr>
              <w:t>ESCUTIA ,</w:t>
            </w:r>
            <w:proofErr w:type="gramEnd"/>
            <w:r w:rsidRPr="00356A1D">
              <w:rPr>
                <w:rFonts w:ascii="Arial" w:hAnsi="Arial" w:cs="Arial"/>
                <w:bCs/>
                <w:sz w:val="16"/>
                <w:szCs w:val="16"/>
              </w:rPr>
              <w:t xml:space="preserve"> FCO. MARQUEZ, BENITO JUAREZ, LOMAS DE ATEQUIZA</w:t>
            </w:r>
          </w:p>
        </w:tc>
        <w:tc>
          <w:tcPr>
            <w:tcW w:w="1633" w:type="dxa"/>
            <w:noWrap/>
            <w:hideMark/>
          </w:tcPr>
          <w:p w:rsidR="00356A1D" w:rsidRPr="00356A1D" w:rsidRDefault="00356A1D" w:rsidP="00356A1D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6A1D">
              <w:rPr>
                <w:rFonts w:ascii="Arial" w:hAnsi="Arial" w:cs="Arial"/>
                <w:bCs/>
                <w:sz w:val="16"/>
                <w:szCs w:val="16"/>
              </w:rPr>
              <w:t>CONSTRUCCION DE LINEA DE DRENAJE EN EL ARROYO DEL BARRIO LA LAJA EN LA CABECERA</w:t>
            </w:r>
          </w:p>
        </w:tc>
      </w:tr>
    </w:tbl>
    <w:p w:rsidR="00356A1D" w:rsidRDefault="00356A1D" w:rsidP="00A531FF">
      <w:pPr>
        <w:jc w:val="both"/>
        <w:rPr>
          <w:rFonts w:ascii="Arial" w:hAnsi="Arial" w:cs="Arial"/>
          <w:sz w:val="24"/>
          <w:szCs w:val="24"/>
        </w:rPr>
      </w:pPr>
    </w:p>
    <w:p w:rsidR="003A363C" w:rsidRDefault="003A363C" w:rsidP="00A531FF">
      <w:pPr>
        <w:jc w:val="both"/>
        <w:rPr>
          <w:rFonts w:ascii="Arial" w:hAnsi="Arial" w:cs="Arial"/>
          <w:sz w:val="24"/>
          <w:szCs w:val="24"/>
        </w:rPr>
      </w:pPr>
    </w:p>
    <w:p w:rsidR="003A363C" w:rsidRPr="00A531FF" w:rsidRDefault="003A363C" w:rsidP="00A531FF">
      <w:pPr>
        <w:jc w:val="both"/>
        <w:rPr>
          <w:rFonts w:ascii="Arial" w:hAnsi="Arial" w:cs="Arial"/>
          <w:sz w:val="24"/>
          <w:szCs w:val="24"/>
        </w:rPr>
      </w:pPr>
    </w:p>
    <w:sectPr w:rsidR="003A363C" w:rsidRPr="00A531FF" w:rsidSect="00A531FF">
      <w:pgSz w:w="12240" w:h="15840"/>
      <w:pgMar w:top="1417" w:right="16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F6"/>
    <w:rsid w:val="001C2FF6"/>
    <w:rsid w:val="00356A1D"/>
    <w:rsid w:val="003A363C"/>
    <w:rsid w:val="003B4D64"/>
    <w:rsid w:val="0041718E"/>
    <w:rsid w:val="00661F55"/>
    <w:rsid w:val="006C5266"/>
    <w:rsid w:val="00A531FF"/>
    <w:rsid w:val="00B248B2"/>
    <w:rsid w:val="00E77029"/>
    <w:rsid w:val="00E91A88"/>
    <w:rsid w:val="00E96AAE"/>
    <w:rsid w:val="00F5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685EB"/>
  <w15:docId w15:val="{7169EB3E-E4DD-4C3E-A73F-13D176486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5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unhideWhenUsed/>
    <w:rsid w:val="00356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Mtro. Jorge Hdez Ochoa</cp:lastModifiedBy>
  <cp:revision>5</cp:revision>
  <dcterms:created xsi:type="dcterms:W3CDTF">2018-02-08T18:35:00Z</dcterms:created>
  <dcterms:modified xsi:type="dcterms:W3CDTF">2018-02-08T19:19:00Z</dcterms:modified>
</cp:coreProperties>
</file>